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1BB29E" w:rsidR="00AB6EDE" w:rsidRDefault="7A935438">
      <w:r>
        <w:t>What follows is an explanation of the data in each folder, all of which could be added to the Data Portal for this project:</w:t>
      </w:r>
    </w:p>
    <w:p w14:paraId="71891330" w14:textId="514FFFE2" w:rsidR="7A935438" w:rsidRPr="001428DB" w:rsidRDefault="7A935438" w:rsidP="7A935438">
      <w:pPr>
        <w:pStyle w:val="ListParagraph"/>
        <w:numPr>
          <w:ilvl w:val="0"/>
          <w:numId w:val="1"/>
        </w:numPr>
        <w:spacing w:before="240"/>
        <w:contextualSpacing w:val="0"/>
        <w:rPr>
          <w:rFonts w:eastAsiaTheme="minorEastAsia"/>
        </w:rPr>
      </w:pPr>
      <w:r w:rsidRPr="00682074">
        <w:rPr>
          <w:b/>
          <w:bCs/>
          <w:u w:val="single"/>
        </w:rPr>
        <w:t>cambium_data</w:t>
      </w:r>
      <w:r>
        <w:t>: contain</w:t>
      </w:r>
      <w:r w:rsidR="001428DB">
        <w:t>s</w:t>
      </w:r>
      <w:r>
        <w:t xml:space="preserve"> an 8760 of the marginal grid conditions that are used to calculate the emissions and operating cost reductions. Note that these </w:t>
      </w:r>
      <w:r w:rsidRPr="0072124F">
        <w:rPr>
          <w:i/>
          <w:iCs/>
        </w:rPr>
        <w:t>do not reflect actual reductions as they do not account for building load reductions</w:t>
      </w:r>
      <w:r w:rsidRPr="7A935438">
        <w:t>. These are just inputs.</w:t>
      </w:r>
    </w:p>
    <w:p w14:paraId="41537C77" w14:textId="77777777" w:rsidR="001428DB" w:rsidRPr="001428DB" w:rsidRDefault="001428DB" w:rsidP="001428DB">
      <w:pPr>
        <w:pStyle w:val="ListParagraph"/>
        <w:numPr>
          <w:ilvl w:val="1"/>
          <w:numId w:val="1"/>
        </w:numPr>
        <w:spacing w:before="240"/>
        <w:contextualSpacing w:val="0"/>
        <w:rPr>
          <w:rFonts w:eastAsiaTheme="minorEastAsia"/>
        </w:rPr>
      </w:pPr>
      <w:r>
        <w:t xml:space="preserve">naming convention </w:t>
      </w:r>
      <w:r w:rsidRPr="00682074">
        <w:t>“cambium_grid_data_‘</w:t>
      </w:r>
      <w:r w:rsidRPr="00682074">
        <w:rPr>
          <w:i/>
          <w:iCs/>
        </w:rPr>
        <w:t>full state name</w:t>
      </w:r>
      <w:r w:rsidRPr="00682074">
        <w:t>’_‘</w:t>
      </w:r>
      <w:r w:rsidRPr="00682074">
        <w:rPr>
          <w:i/>
          <w:iCs/>
        </w:rPr>
        <w:t>cambium variable</w:t>
      </w:r>
      <w:r w:rsidRPr="00682074">
        <w:t>’.csv”</w:t>
      </w:r>
      <w:r>
        <w:t xml:space="preserve"> </w:t>
      </w:r>
    </w:p>
    <w:p w14:paraId="14C425F0" w14:textId="22EA5676" w:rsidR="001428DB" w:rsidRDefault="001428DB" w:rsidP="001428DB">
      <w:pPr>
        <w:pStyle w:val="ListParagraph"/>
        <w:numPr>
          <w:ilvl w:val="1"/>
          <w:numId w:val="1"/>
        </w:numPr>
        <w:spacing w:before="240"/>
        <w:contextualSpacing w:val="0"/>
        <w:rPr>
          <w:rFonts w:eastAsiaTheme="minorEastAsia"/>
        </w:rPr>
      </w:pPr>
      <w:r>
        <w:t>Lower 48 states are covered and the 2 cambium grid variables are co2_rate_lrmer for the long-run marginal grid emissions and grid value for short run marginal operating costs.</w:t>
      </w:r>
    </w:p>
    <w:p w14:paraId="18F645F3" w14:textId="220CA2CF" w:rsidR="7A935438" w:rsidRPr="007944B8" w:rsidRDefault="7A935438" w:rsidP="7A935438">
      <w:pPr>
        <w:pStyle w:val="ListParagraph"/>
        <w:numPr>
          <w:ilvl w:val="0"/>
          <w:numId w:val="1"/>
        </w:numPr>
        <w:spacing w:before="240"/>
        <w:contextualSpacing w:val="0"/>
        <w:rPr>
          <w:rFonts w:eastAsiaTheme="minorEastAsia"/>
          <w:b/>
          <w:bCs/>
          <w:u w:val="single"/>
        </w:rPr>
      </w:pPr>
      <w:r w:rsidRPr="0072124F">
        <w:rPr>
          <w:b/>
          <w:bCs/>
          <w:u w:val="single"/>
        </w:rPr>
        <w:t>choropleth_bill_savings</w:t>
      </w:r>
      <w:r w:rsidR="0072124F">
        <w:t>: contains png’s of choropleths (maps)</w:t>
      </w:r>
      <w:r w:rsidR="00185DA0">
        <w:t xml:space="preserve"> showing the median annual customer bill reductions by state for each measure focus. </w:t>
      </w:r>
    </w:p>
    <w:p w14:paraId="1FDBE30D" w14:textId="34C01981" w:rsidR="007944B8" w:rsidRPr="001428DB" w:rsidRDefault="007944B8" w:rsidP="007944B8">
      <w:pPr>
        <w:pStyle w:val="ListParagraph"/>
        <w:numPr>
          <w:ilvl w:val="1"/>
          <w:numId w:val="1"/>
        </w:numPr>
        <w:spacing w:before="240"/>
        <w:contextualSpacing w:val="0"/>
        <w:rPr>
          <w:rFonts w:eastAsiaTheme="minorEastAsia"/>
        </w:rPr>
      </w:pPr>
      <w:r>
        <w:t xml:space="preserve">naming convention </w:t>
      </w:r>
      <w:r w:rsidRPr="00682074">
        <w:t>“</w:t>
      </w:r>
      <w:r w:rsidR="00CF51FB" w:rsidRPr="00CF51FB">
        <w:t>choropleth_billsavings_</w:t>
      </w:r>
      <w:r w:rsidR="00444781">
        <w:t>‘</w:t>
      </w:r>
      <w:r w:rsidR="00CF51FB">
        <w:rPr>
          <w:i/>
          <w:iCs/>
        </w:rPr>
        <w:t>measure</w:t>
      </w:r>
      <w:r w:rsidR="00444781">
        <w:rPr>
          <w:i/>
          <w:iCs/>
        </w:rPr>
        <w:t>’</w:t>
      </w:r>
      <w:r w:rsidR="00444781">
        <w:t>.png</w:t>
      </w:r>
      <w:r w:rsidRPr="00682074">
        <w:t>”</w:t>
      </w:r>
      <w:r>
        <w:t xml:space="preserve"> </w:t>
      </w:r>
    </w:p>
    <w:p w14:paraId="51A22717" w14:textId="202F4E87" w:rsidR="007944B8" w:rsidRDefault="007944B8" w:rsidP="007944B8">
      <w:pPr>
        <w:pStyle w:val="ListParagraph"/>
        <w:numPr>
          <w:ilvl w:val="1"/>
          <w:numId w:val="1"/>
        </w:numPr>
        <w:spacing w:before="240"/>
        <w:contextualSpacing w:val="0"/>
        <w:rPr>
          <w:rFonts w:eastAsiaTheme="minorEastAsia"/>
        </w:rPr>
      </w:pPr>
      <w:r>
        <w:t>Lower 48 states are covered</w:t>
      </w:r>
    </w:p>
    <w:p w14:paraId="4F060324" w14:textId="72D6BE74" w:rsidR="009A1FFA" w:rsidRPr="007944B8" w:rsidRDefault="000C705A" w:rsidP="009A1FFA">
      <w:pPr>
        <w:pStyle w:val="ListParagraph"/>
        <w:numPr>
          <w:ilvl w:val="0"/>
          <w:numId w:val="1"/>
        </w:numPr>
        <w:spacing w:before="240"/>
        <w:contextualSpacing w:val="0"/>
        <w:rPr>
          <w:rFonts w:eastAsiaTheme="minorEastAsia"/>
          <w:b/>
          <w:bCs/>
          <w:u w:val="single"/>
        </w:rPr>
      </w:pPr>
      <w:r w:rsidRPr="000C705A">
        <w:rPr>
          <w:b/>
          <w:bCs/>
          <w:u w:val="single"/>
        </w:rPr>
        <w:t>choropleth_grid_impacts</w:t>
      </w:r>
      <w:r w:rsidR="009A1FFA">
        <w:t xml:space="preserve">: contains png’s of choropleths (maps) showing the annual </w:t>
      </w:r>
      <w:r w:rsidR="009A1FFA">
        <w:t xml:space="preserve">grid impact caused by load </w:t>
      </w:r>
      <w:r w:rsidR="009A1FFA">
        <w:t>reductions by state for each measure focus</w:t>
      </w:r>
      <w:r w:rsidR="009A1FFA">
        <w:t xml:space="preserve"> and the two cambium vars</w:t>
      </w:r>
      <w:r w:rsidR="009A1FFA">
        <w:t xml:space="preserve">. </w:t>
      </w:r>
    </w:p>
    <w:p w14:paraId="34B35013" w14:textId="28ED1249" w:rsidR="009A1FFA" w:rsidRPr="001428DB" w:rsidRDefault="009A1FFA" w:rsidP="009A1FFA">
      <w:pPr>
        <w:pStyle w:val="ListParagraph"/>
        <w:numPr>
          <w:ilvl w:val="1"/>
          <w:numId w:val="1"/>
        </w:numPr>
        <w:spacing w:before="240"/>
        <w:contextualSpacing w:val="0"/>
        <w:rPr>
          <w:rFonts w:eastAsiaTheme="minorEastAsia"/>
        </w:rPr>
      </w:pPr>
      <w:r>
        <w:t xml:space="preserve">naming convention </w:t>
      </w:r>
      <w:r w:rsidRPr="00682074">
        <w:t>“</w:t>
      </w:r>
      <w:r w:rsidRPr="00CF51FB">
        <w:t>choropleth</w:t>
      </w:r>
      <w:r>
        <w:t>_singlebuilding</w:t>
      </w:r>
      <w:r w:rsidRPr="00CF51FB">
        <w:t>_</w:t>
      </w:r>
      <w:r>
        <w:t xml:space="preserve"> </w:t>
      </w:r>
      <w:r>
        <w:t>‘</w:t>
      </w:r>
      <w:r>
        <w:rPr>
          <w:i/>
          <w:iCs/>
        </w:rPr>
        <w:t>measure’</w:t>
      </w:r>
      <w:r>
        <w:t>_</w:t>
      </w:r>
      <w:r w:rsidRPr="009A1FFA">
        <w:rPr>
          <w:i/>
          <w:iCs/>
        </w:rPr>
        <w:t>‘cambium measure’</w:t>
      </w:r>
      <w:r>
        <w:t>.png</w:t>
      </w:r>
      <w:r w:rsidRPr="00682074">
        <w:t>”</w:t>
      </w:r>
      <w:r>
        <w:t xml:space="preserve"> </w:t>
      </w:r>
    </w:p>
    <w:p w14:paraId="5E13B421" w14:textId="6205AE7D" w:rsidR="009A1FFA" w:rsidRPr="000C705A" w:rsidRDefault="009A1FFA" w:rsidP="000C705A">
      <w:pPr>
        <w:pStyle w:val="ListParagraph"/>
        <w:numPr>
          <w:ilvl w:val="1"/>
          <w:numId w:val="1"/>
        </w:numPr>
        <w:spacing w:before="240"/>
        <w:contextualSpacing w:val="0"/>
        <w:rPr>
          <w:rFonts w:eastAsiaTheme="minorEastAsia"/>
        </w:rPr>
      </w:pPr>
      <w:r>
        <w:t>Lower 48 states are covered</w:t>
      </w:r>
      <w:r w:rsidR="00055B74">
        <w:t xml:space="preserve">, </w:t>
      </w:r>
      <w:r w:rsidR="00055B74">
        <w:t>the 2 cambium grid variables are co2_rate_lrmer for the long-run marginal grid emissions and grid value for short run marginal operating costs.</w:t>
      </w:r>
    </w:p>
    <w:p w14:paraId="27AB8E58" w14:textId="0D6353CF" w:rsidR="007944B8" w:rsidRPr="00A066D7" w:rsidRDefault="001E179E" w:rsidP="7A935438">
      <w:pPr>
        <w:pStyle w:val="ListParagraph"/>
        <w:numPr>
          <w:ilvl w:val="0"/>
          <w:numId w:val="1"/>
        </w:numPr>
        <w:spacing w:before="240"/>
        <w:contextualSpacing w:val="0"/>
        <w:rPr>
          <w:rFonts w:eastAsiaTheme="minorEastAsia"/>
          <w:b/>
          <w:bCs/>
          <w:u w:val="single"/>
        </w:rPr>
      </w:pPr>
      <w:r w:rsidRPr="001E179E">
        <w:rPr>
          <w:rFonts w:eastAsiaTheme="minorEastAsia"/>
          <w:b/>
          <w:bCs/>
          <w:u w:val="single"/>
        </w:rPr>
        <w:t>load_patterns</w:t>
      </w:r>
      <w:r w:rsidRPr="001E179E">
        <w:rPr>
          <w:rFonts w:eastAsiaTheme="minorEastAsia"/>
        </w:rPr>
        <w:t>:</w:t>
      </w:r>
      <w:r>
        <w:rPr>
          <w:rFonts w:eastAsiaTheme="minorEastAsia"/>
        </w:rPr>
        <w:t xml:space="preserve"> </w:t>
      </w:r>
      <w:r>
        <w:t xml:space="preserve">contains 8760 of the </w:t>
      </w:r>
      <w:r w:rsidR="00A066D7">
        <w:t>load reductions</w:t>
      </w:r>
      <w:r>
        <w:t xml:space="preserve"> that are used to calculate the emissions and operating cost reductions</w:t>
      </w:r>
      <w:r w:rsidR="00A066D7">
        <w:t xml:space="preserve"> and customer bill reductions</w:t>
      </w:r>
      <w:r>
        <w:t xml:space="preserve">. Note that these </w:t>
      </w:r>
      <w:r w:rsidRPr="0072124F">
        <w:rPr>
          <w:i/>
          <w:iCs/>
        </w:rPr>
        <w:t xml:space="preserve">do not reflect actual </w:t>
      </w:r>
      <w:r w:rsidR="00A066D7">
        <w:rPr>
          <w:i/>
          <w:iCs/>
        </w:rPr>
        <w:t>impacts as they do not account for</w:t>
      </w:r>
      <w:r w:rsidRPr="0072124F">
        <w:rPr>
          <w:i/>
          <w:iCs/>
        </w:rPr>
        <w:t xml:space="preserve"> </w:t>
      </w:r>
      <w:r w:rsidR="00A066D7">
        <w:rPr>
          <w:i/>
          <w:iCs/>
        </w:rPr>
        <w:t xml:space="preserve">grid conditions or retail tariffs </w:t>
      </w:r>
      <w:r w:rsidRPr="0072124F">
        <w:rPr>
          <w:i/>
          <w:iCs/>
        </w:rPr>
        <w:t>reductions</w:t>
      </w:r>
      <w:r w:rsidRPr="7A935438">
        <w:t>. These are just inputs.</w:t>
      </w:r>
    </w:p>
    <w:p w14:paraId="139F2F32" w14:textId="19B7ECAF" w:rsidR="00A066D7" w:rsidRPr="001428DB" w:rsidRDefault="00A066D7" w:rsidP="00A066D7">
      <w:pPr>
        <w:pStyle w:val="ListParagraph"/>
        <w:numPr>
          <w:ilvl w:val="1"/>
          <w:numId w:val="1"/>
        </w:numPr>
        <w:spacing w:before="240"/>
        <w:contextualSpacing w:val="0"/>
        <w:rPr>
          <w:rFonts w:eastAsiaTheme="minorEastAsia"/>
        </w:rPr>
      </w:pPr>
      <w:r>
        <w:t xml:space="preserve">naming convention </w:t>
      </w:r>
      <w:r w:rsidRPr="00682074">
        <w:t>“</w:t>
      </w:r>
      <w:r w:rsidR="00987214" w:rsidRPr="00987214">
        <w:t>annual_load_pattern_</w:t>
      </w:r>
      <w:r w:rsidR="00987214" w:rsidRPr="00987214">
        <w:rPr>
          <w:i/>
          <w:iCs/>
        </w:rPr>
        <w:t>‘EMM region’</w:t>
      </w:r>
      <w:r w:rsidR="00987214" w:rsidRPr="00987214">
        <w:t>_</w:t>
      </w:r>
      <w:r w:rsidR="00987214" w:rsidRPr="00987214">
        <w:rPr>
          <w:i/>
          <w:iCs/>
        </w:rPr>
        <w:t>‘measure’</w:t>
      </w:r>
      <w:r w:rsidR="00987214">
        <w:t>.csv</w:t>
      </w:r>
      <w:r w:rsidRPr="00682074">
        <w:t>”</w:t>
      </w:r>
      <w:r>
        <w:t xml:space="preserve"> </w:t>
      </w:r>
    </w:p>
    <w:p w14:paraId="3BCF7F31" w14:textId="1A854684" w:rsidR="00A066D7" w:rsidRDefault="005E583C" w:rsidP="00A066D7">
      <w:pPr>
        <w:pStyle w:val="ListParagraph"/>
        <w:numPr>
          <w:ilvl w:val="1"/>
          <w:numId w:val="1"/>
        </w:numPr>
        <w:spacing w:before="240"/>
        <w:contextualSpacing w:val="0"/>
        <w:rPr>
          <w:rFonts w:eastAsiaTheme="minorEastAsia"/>
        </w:rPr>
      </w:pPr>
      <w:r w:rsidRPr="005E583C">
        <w:rPr>
          <w:rFonts w:eastAsiaTheme="minorEastAsia"/>
        </w:rPr>
        <w:t xml:space="preserve">22 </w:t>
      </w:r>
      <w:r>
        <w:rPr>
          <w:rFonts w:eastAsiaTheme="minorEastAsia"/>
        </w:rPr>
        <w:t xml:space="preserve">EMM regions are covered and 3 </w:t>
      </w:r>
      <w:r w:rsidR="00342CD4">
        <w:rPr>
          <w:rFonts w:eastAsiaTheme="minorEastAsia"/>
        </w:rPr>
        <w:t>measures plus a baseline are included</w:t>
      </w:r>
    </w:p>
    <w:p w14:paraId="3A108C0A" w14:textId="64410571" w:rsidR="00342CD4" w:rsidRPr="008C7673" w:rsidRDefault="00002B63" w:rsidP="00342CD4">
      <w:pPr>
        <w:pStyle w:val="ListParagraph"/>
        <w:numPr>
          <w:ilvl w:val="0"/>
          <w:numId w:val="1"/>
        </w:numPr>
        <w:spacing w:before="240"/>
        <w:contextualSpacing w:val="0"/>
        <w:rPr>
          <w:rFonts w:eastAsiaTheme="minorEastAsia"/>
          <w:b/>
          <w:bCs/>
          <w:u w:val="single"/>
        </w:rPr>
      </w:pPr>
      <w:r w:rsidRPr="00002B63">
        <w:rPr>
          <w:rFonts w:eastAsiaTheme="minorEastAsia"/>
          <w:b/>
          <w:bCs/>
          <w:u w:val="single"/>
        </w:rPr>
        <w:t>plots_seasonal_state_focus_load_diff_cambium_values</w:t>
      </w:r>
      <w:r>
        <w:rPr>
          <w:rFonts w:eastAsiaTheme="minorEastAsia"/>
        </w:rPr>
        <w:t>: contains png’s</w:t>
      </w:r>
      <w:r w:rsidR="008C7673">
        <w:rPr>
          <w:rFonts w:eastAsiaTheme="minorEastAsia"/>
        </w:rPr>
        <w:t xml:space="preserve"> that show for a standard week by season the load reductions and the marginal grid conditions in the state.</w:t>
      </w:r>
    </w:p>
    <w:p w14:paraId="55209DF9" w14:textId="51E5FB9D" w:rsidR="008C7673" w:rsidRDefault="008C7673" w:rsidP="008C7673">
      <w:pPr>
        <w:pStyle w:val="ListParagraph"/>
        <w:numPr>
          <w:ilvl w:val="1"/>
          <w:numId w:val="1"/>
        </w:numPr>
        <w:spacing w:before="240"/>
        <w:contextualSpacing w:val="0"/>
        <w:rPr>
          <w:rFonts w:eastAsiaTheme="minorEastAsia"/>
        </w:rPr>
      </w:pPr>
      <w:r w:rsidRPr="008C7673">
        <w:rPr>
          <w:rFonts w:eastAsiaTheme="minorEastAsia"/>
        </w:rPr>
        <w:t>Naming con</w:t>
      </w:r>
      <w:r>
        <w:rPr>
          <w:rFonts w:eastAsiaTheme="minorEastAsia"/>
        </w:rPr>
        <w:t>vention “</w:t>
      </w:r>
      <w:r w:rsidR="000F378E" w:rsidRPr="000F378E">
        <w:rPr>
          <w:rFonts w:eastAsiaTheme="minorEastAsia"/>
        </w:rPr>
        <w:t>sidebyside_load_cambium_</w:t>
      </w:r>
      <w:r w:rsidR="00AF6BB5" w:rsidRPr="00AF6BB5">
        <w:rPr>
          <w:rFonts w:eastAsiaTheme="minorEastAsia"/>
          <w:i/>
          <w:iCs/>
        </w:rPr>
        <w:t>‘</w:t>
      </w:r>
      <w:r w:rsidR="00A60605" w:rsidRPr="00AF6BB5">
        <w:rPr>
          <w:rFonts w:eastAsiaTheme="minorEastAsia"/>
          <w:i/>
          <w:iCs/>
        </w:rPr>
        <w:t>measure</w:t>
      </w:r>
      <w:r w:rsidR="00AF6BB5" w:rsidRPr="00AF6BB5">
        <w:rPr>
          <w:rFonts w:eastAsiaTheme="minorEastAsia"/>
          <w:i/>
          <w:iCs/>
        </w:rPr>
        <w:t>’</w:t>
      </w:r>
      <w:r w:rsidR="000F378E" w:rsidRPr="000F378E">
        <w:rPr>
          <w:rFonts w:eastAsiaTheme="minorEastAsia"/>
        </w:rPr>
        <w:t>_</w:t>
      </w:r>
      <w:r w:rsidR="00AF6BB5" w:rsidRPr="00AF6BB5">
        <w:rPr>
          <w:rFonts w:eastAsiaTheme="minorEastAsia"/>
          <w:i/>
          <w:iCs/>
        </w:rPr>
        <w:t>‘</w:t>
      </w:r>
      <w:r w:rsidR="00A60605" w:rsidRPr="00AF6BB5">
        <w:rPr>
          <w:rFonts w:eastAsiaTheme="minorEastAsia"/>
          <w:i/>
          <w:iCs/>
        </w:rPr>
        <w:t>state</w:t>
      </w:r>
      <w:r w:rsidR="00AF6BB5" w:rsidRPr="00AF6BB5">
        <w:rPr>
          <w:rFonts w:eastAsiaTheme="minorEastAsia"/>
          <w:i/>
          <w:iCs/>
        </w:rPr>
        <w:t>’</w:t>
      </w:r>
      <w:r w:rsidR="000F378E" w:rsidRPr="000F378E">
        <w:rPr>
          <w:rFonts w:eastAsiaTheme="minorEastAsia"/>
        </w:rPr>
        <w:t>_</w:t>
      </w:r>
      <w:r w:rsidR="00AF6BB5" w:rsidRPr="00AF6BB5">
        <w:rPr>
          <w:rFonts w:eastAsiaTheme="minorEastAsia"/>
          <w:i/>
          <w:iCs/>
        </w:rPr>
        <w:t>‘</w:t>
      </w:r>
      <w:r w:rsidR="00A60605" w:rsidRPr="00AF6BB5">
        <w:rPr>
          <w:rFonts w:eastAsiaTheme="minorEastAsia"/>
          <w:i/>
          <w:iCs/>
        </w:rPr>
        <w:t>cambium variable</w:t>
      </w:r>
      <w:r w:rsidR="00AF6BB5" w:rsidRPr="00AF6BB5">
        <w:rPr>
          <w:rFonts w:eastAsiaTheme="minorEastAsia"/>
          <w:i/>
          <w:iCs/>
        </w:rPr>
        <w:t>’</w:t>
      </w:r>
      <w:r w:rsidR="000F378E" w:rsidRPr="000F378E">
        <w:rPr>
          <w:rFonts w:eastAsiaTheme="minorEastAsia"/>
        </w:rPr>
        <w:t>_</w:t>
      </w:r>
      <w:r w:rsidR="00A60605">
        <w:rPr>
          <w:rFonts w:eastAsiaTheme="minorEastAsia"/>
        </w:rPr>
        <w:t xml:space="preserve"> </w:t>
      </w:r>
      <w:r w:rsidR="00AF6BB5" w:rsidRPr="00AF6BB5">
        <w:rPr>
          <w:rFonts w:eastAsiaTheme="minorEastAsia"/>
          <w:i/>
          <w:iCs/>
        </w:rPr>
        <w:t>‘</w:t>
      </w:r>
      <w:r w:rsidR="00A60605" w:rsidRPr="00AF6BB5">
        <w:rPr>
          <w:rFonts w:eastAsiaTheme="minorEastAsia"/>
          <w:i/>
          <w:iCs/>
        </w:rPr>
        <w:t>season</w:t>
      </w:r>
      <w:r w:rsidR="00AF6BB5" w:rsidRPr="00AF6BB5">
        <w:rPr>
          <w:rFonts w:eastAsiaTheme="minorEastAsia"/>
          <w:i/>
          <w:iCs/>
        </w:rPr>
        <w:t>’</w:t>
      </w:r>
      <w:r>
        <w:rPr>
          <w:rFonts w:eastAsiaTheme="minorEastAsia"/>
        </w:rPr>
        <w:t>.png”</w:t>
      </w:r>
    </w:p>
    <w:p w14:paraId="6DA43D87" w14:textId="0F7772C1" w:rsidR="00F50D3C" w:rsidRPr="00F50D3C" w:rsidRDefault="00F50D3C" w:rsidP="00F50D3C">
      <w:pPr>
        <w:pStyle w:val="ListParagraph"/>
        <w:numPr>
          <w:ilvl w:val="1"/>
          <w:numId w:val="1"/>
        </w:numPr>
        <w:spacing w:before="240"/>
        <w:contextualSpacing w:val="0"/>
        <w:rPr>
          <w:rFonts w:eastAsiaTheme="minorEastAsia"/>
        </w:rPr>
      </w:pPr>
      <w:r>
        <w:t>Lower 48 states are covered, the 2 cambium grid variables are co2_rate_lrmer for the long-run marginal grid emissions and grid value for short run marginal operating costs.</w:t>
      </w:r>
      <w:r>
        <w:t xml:space="preserve"> Four seasons are covered 3 measures are covered</w:t>
      </w:r>
    </w:p>
    <w:p w14:paraId="0BDC945B" w14:textId="3446D503" w:rsidR="00F50D3C" w:rsidRPr="00F50D3C" w:rsidRDefault="00F50D3C" w:rsidP="00F50D3C">
      <w:pPr>
        <w:pStyle w:val="ListParagraph"/>
        <w:numPr>
          <w:ilvl w:val="0"/>
          <w:numId w:val="1"/>
        </w:numPr>
        <w:spacing w:before="240"/>
        <w:contextualSpacing w:val="0"/>
        <w:rPr>
          <w:rFonts w:eastAsiaTheme="minorEastAsia"/>
          <w:b/>
          <w:bCs/>
          <w:u w:val="single"/>
        </w:rPr>
      </w:pPr>
      <w:r w:rsidRPr="00F50D3C">
        <w:rPr>
          <w:rFonts w:eastAsiaTheme="minorEastAsia"/>
          <w:b/>
          <w:bCs/>
          <w:u w:val="single"/>
        </w:rPr>
        <w:lastRenderedPageBreak/>
        <w:t>plots_seasonal_state_focus_load_patterns</w:t>
      </w:r>
      <w:r>
        <w:rPr>
          <w:rFonts w:eastAsiaTheme="minorEastAsia"/>
        </w:rPr>
        <w:t xml:space="preserve">: </w:t>
      </w:r>
      <w:r>
        <w:rPr>
          <w:rFonts w:eastAsiaTheme="minorEastAsia"/>
        </w:rPr>
        <w:t xml:space="preserve">contains png’s that show for a standard week by season the </w:t>
      </w:r>
      <w:r w:rsidR="00F43DAC">
        <w:rPr>
          <w:rFonts w:eastAsiaTheme="minorEastAsia"/>
        </w:rPr>
        <w:t xml:space="preserve">baseline and implemented measure </w:t>
      </w:r>
      <w:r>
        <w:rPr>
          <w:rFonts w:eastAsiaTheme="minorEastAsia"/>
        </w:rPr>
        <w:t>load</w:t>
      </w:r>
      <w:r w:rsidR="00F43DAC">
        <w:rPr>
          <w:rFonts w:eastAsiaTheme="minorEastAsia"/>
        </w:rPr>
        <w:t xml:space="preserve"> patterns </w:t>
      </w:r>
      <w:r>
        <w:rPr>
          <w:rFonts w:eastAsiaTheme="minorEastAsia"/>
        </w:rPr>
        <w:t>in the state</w:t>
      </w:r>
    </w:p>
    <w:p w14:paraId="3E29D2E4" w14:textId="6EFE4192" w:rsidR="00F43DAC" w:rsidRDefault="00F43DAC" w:rsidP="00F43DAC">
      <w:pPr>
        <w:pStyle w:val="ListParagraph"/>
        <w:numPr>
          <w:ilvl w:val="1"/>
          <w:numId w:val="1"/>
        </w:numPr>
        <w:spacing w:before="240"/>
        <w:contextualSpacing w:val="0"/>
        <w:rPr>
          <w:rFonts w:eastAsiaTheme="minorEastAsia"/>
        </w:rPr>
      </w:pPr>
      <w:r w:rsidRPr="008C7673">
        <w:rPr>
          <w:rFonts w:eastAsiaTheme="minorEastAsia"/>
        </w:rPr>
        <w:t>Naming con</w:t>
      </w:r>
      <w:r>
        <w:rPr>
          <w:rFonts w:eastAsiaTheme="minorEastAsia"/>
        </w:rPr>
        <w:t>vention “</w:t>
      </w:r>
      <w:r w:rsidR="00B34F86" w:rsidRPr="00B34F86">
        <w:rPr>
          <w:rFonts w:eastAsiaTheme="minorEastAsia"/>
        </w:rPr>
        <w:t>normalized_load_</w:t>
      </w:r>
      <w:r w:rsidR="00B34F86" w:rsidRPr="00B34F86">
        <w:rPr>
          <w:rFonts w:eastAsiaTheme="minorEastAsia"/>
          <w:i/>
          <w:iCs/>
        </w:rPr>
        <w:t>‘measure’</w:t>
      </w:r>
      <w:r w:rsidR="00B34F86" w:rsidRPr="00B34F86">
        <w:rPr>
          <w:rFonts w:eastAsiaTheme="minorEastAsia"/>
        </w:rPr>
        <w:t>_</w:t>
      </w:r>
      <w:r w:rsidR="00B34F86" w:rsidRPr="00B34F86">
        <w:rPr>
          <w:rFonts w:eastAsiaTheme="minorEastAsia"/>
          <w:i/>
          <w:iCs/>
        </w:rPr>
        <w:t>‘state’</w:t>
      </w:r>
      <w:r w:rsidR="00B34F86" w:rsidRPr="00B34F86">
        <w:rPr>
          <w:rFonts w:eastAsiaTheme="minorEastAsia"/>
        </w:rPr>
        <w:t>_</w:t>
      </w:r>
      <w:r w:rsidR="00B34F86" w:rsidRPr="00B34F86">
        <w:rPr>
          <w:rFonts w:eastAsiaTheme="minorEastAsia"/>
          <w:i/>
          <w:iCs/>
        </w:rPr>
        <w:t>‘season’</w:t>
      </w:r>
      <w:r w:rsidR="00B34F86" w:rsidRPr="00B34F86">
        <w:rPr>
          <w:rFonts w:eastAsiaTheme="minorEastAsia"/>
        </w:rPr>
        <w:t>.png</w:t>
      </w:r>
      <w:r>
        <w:rPr>
          <w:rFonts w:eastAsiaTheme="minorEastAsia"/>
        </w:rPr>
        <w:t>”</w:t>
      </w:r>
    </w:p>
    <w:p w14:paraId="3AEDD164" w14:textId="5590D394" w:rsidR="00AF6BB5" w:rsidRPr="00317A5F" w:rsidRDefault="00F43DAC" w:rsidP="00317A5F">
      <w:pPr>
        <w:pStyle w:val="ListParagraph"/>
        <w:numPr>
          <w:ilvl w:val="1"/>
          <w:numId w:val="1"/>
        </w:numPr>
        <w:spacing w:before="240"/>
        <w:contextualSpacing w:val="0"/>
        <w:rPr>
          <w:rFonts w:eastAsiaTheme="minorEastAsia"/>
        </w:rPr>
      </w:pPr>
      <w:r>
        <w:t>Lower 48 states are covered</w:t>
      </w:r>
      <w:r>
        <w:t>, f</w:t>
      </w:r>
      <w:r>
        <w:t>our seasons are covered</w:t>
      </w:r>
      <w:r>
        <w:t>,</w:t>
      </w:r>
      <w:r>
        <w:t xml:space="preserve"> 3 measures are covered</w:t>
      </w:r>
    </w:p>
    <w:p w14:paraId="3491BD62" w14:textId="4826795E" w:rsidR="00317A5F" w:rsidRPr="003F6ACC" w:rsidRDefault="00317A5F" w:rsidP="00317A5F">
      <w:pPr>
        <w:pStyle w:val="ListParagraph"/>
        <w:numPr>
          <w:ilvl w:val="0"/>
          <w:numId w:val="1"/>
        </w:numPr>
        <w:spacing w:before="240"/>
        <w:contextualSpacing w:val="0"/>
        <w:rPr>
          <w:rFonts w:eastAsiaTheme="minorEastAsia"/>
          <w:b/>
          <w:bCs/>
          <w:u w:val="single"/>
        </w:rPr>
      </w:pPr>
      <w:r w:rsidRPr="00317A5F">
        <w:rPr>
          <w:rFonts w:eastAsiaTheme="minorEastAsia"/>
          <w:b/>
          <w:bCs/>
          <w:u w:val="single"/>
        </w:rPr>
        <w:t>table_bill_savings</w:t>
      </w:r>
      <w:r>
        <w:rPr>
          <w:rFonts w:eastAsiaTheme="minorEastAsia"/>
        </w:rPr>
        <w:t>: contains csv’s of</w:t>
      </w:r>
      <w:r w:rsidR="007F4F99">
        <w:rPr>
          <w:rFonts w:eastAsiaTheme="minorEastAsia"/>
        </w:rPr>
        <w:t xml:space="preserve"> the minimum, median and maximum customer bill reductions by state. Also includes the tariffs code (for URDB) used for calculating the baseline and implemented measure customer bills. Also includes the load reduction </w:t>
      </w:r>
      <w:r w:rsidR="00A34533">
        <w:rPr>
          <w:rFonts w:eastAsiaTheme="minorEastAsia"/>
        </w:rPr>
        <w:t>across the scenarios</w:t>
      </w:r>
      <w:r w:rsidR="00C46A79">
        <w:rPr>
          <w:rFonts w:eastAsiaTheme="minorEastAsia"/>
        </w:rPr>
        <w:t xml:space="preserve">. </w:t>
      </w:r>
      <w:r w:rsidR="00C46A79" w:rsidRPr="00C46A79">
        <w:rPr>
          <w:rFonts w:eastAsiaTheme="minorEastAsia"/>
          <w:b/>
          <w:bCs/>
          <w:i/>
          <w:iCs/>
        </w:rPr>
        <w:t>A second set of csv’s</w:t>
      </w:r>
      <w:r w:rsidR="00C46A79">
        <w:rPr>
          <w:rFonts w:eastAsiaTheme="minorEastAsia"/>
        </w:rPr>
        <w:t xml:space="preserve"> in the folder include</w:t>
      </w:r>
      <w:r w:rsidR="003F6ACC">
        <w:rPr>
          <w:rFonts w:eastAsiaTheme="minorEastAsia"/>
        </w:rPr>
        <w:t xml:space="preserve"> by measure, EMM region, state the percentage reduction in customer bills and customer load associated with the median outcome in the first set of csv’s</w:t>
      </w:r>
    </w:p>
    <w:p w14:paraId="46590298" w14:textId="35E5D101" w:rsidR="003F6ACC" w:rsidRPr="003F6ACC" w:rsidRDefault="003F6ACC" w:rsidP="003F6ACC">
      <w:pPr>
        <w:pStyle w:val="ListParagraph"/>
        <w:numPr>
          <w:ilvl w:val="1"/>
          <w:numId w:val="1"/>
        </w:numPr>
        <w:spacing w:before="240"/>
        <w:contextualSpacing w:val="0"/>
        <w:rPr>
          <w:rFonts w:eastAsiaTheme="minorEastAsia"/>
          <w:b/>
          <w:bCs/>
          <w:u w:val="single"/>
        </w:rPr>
      </w:pPr>
      <w:r>
        <w:rPr>
          <w:rFonts w:eastAsiaTheme="minorEastAsia"/>
        </w:rPr>
        <w:t>naming convention</w:t>
      </w:r>
    </w:p>
    <w:p w14:paraId="46E80872" w14:textId="3DC57D87" w:rsidR="003F6ACC" w:rsidRPr="00C73B11" w:rsidRDefault="003F6ACC" w:rsidP="003F6ACC">
      <w:pPr>
        <w:pStyle w:val="ListParagraph"/>
        <w:numPr>
          <w:ilvl w:val="2"/>
          <w:numId w:val="1"/>
        </w:numPr>
        <w:spacing w:before="240"/>
        <w:contextualSpacing w:val="0"/>
        <w:rPr>
          <w:rFonts w:eastAsiaTheme="minorEastAsia"/>
          <w:b/>
          <w:bCs/>
          <w:u w:val="single"/>
        </w:rPr>
      </w:pPr>
      <w:r>
        <w:rPr>
          <w:rFonts w:eastAsiaTheme="minorEastAsia"/>
        </w:rPr>
        <w:t xml:space="preserve">first set: </w:t>
      </w:r>
      <w:r w:rsidR="00BB0A5D">
        <w:rPr>
          <w:rFonts w:eastAsiaTheme="minorEastAsia"/>
        </w:rPr>
        <w:t>“</w:t>
      </w:r>
      <w:r w:rsidR="00BB0A5D" w:rsidRPr="00BB0A5D">
        <w:rPr>
          <w:rFonts w:eastAsiaTheme="minorEastAsia"/>
        </w:rPr>
        <w:t>report_annual_bill_savings_with_tariffs_by_state_total_</w:t>
      </w:r>
      <w:r w:rsidR="00BB0A5D" w:rsidRPr="00BB0A5D">
        <w:rPr>
          <w:rFonts w:eastAsiaTheme="minorEastAsia"/>
          <w:i/>
          <w:iCs/>
        </w:rPr>
        <w:t>‘measure’</w:t>
      </w:r>
      <w:r w:rsidR="00BB0A5D">
        <w:rPr>
          <w:rFonts w:eastAsiaTheme="minorEastAsia"/>
        </w:rPr>
        <w:t>.csv”</w:t>
      </w:r>
    </w:p>
    <w:p w14:paraId="168ED2A0" w14:textId="7984BF19" w:rsidR="00C73B11" w:rsidRPr="00F35298" w:rsidRDefault="00C73B11" w:rsidP="003F6ACC">
      <w:pPr>
        <w:pStyle w:val="ListParagraph"/>
        <w:numPr>
          <w:ilvl w:val="2"/>
          <w:numId w:val="1"/>
        </w:numPr>
        <w:spacing w:before="240"/>
        <w:contextualSpacing w:val="0"/>
        <w:rPr>
          <w:rFonts w:eastAsiaTheme="minorEastAsia"/>
          <w:b/>
          <w:bCs/>
          <w:u w:val="single"/>
        </w:rPr>
      </w:pPr>
      <w:r>
        <w:rPr>
          <w:rFonts w:eastAsiaTheme="minorEastAsia"/>
        </w:rPr>
        <w:t>second set: “</w:t>
      </w:r>
      <w:r w:rsidRPr="00C73B11">
        <w:rPr>
          <w:rFonts w:eastAsiaTheme="minorEastAsia"/>
        </w:rPr>
        <w:t>state_median_bill_percentage_reductions_</w:t>
      </w:r>
      <w:r w:rsidRPr="00BB0A5D">
        <w:rPr>
          <w:rFonts w:eastAsiaTheme="minorEastAsia"/>
          <w:i/>
          <w:iCs/>
        </w:rPr>
        <w:t>‘measure’</w:t>
      </w:r>
      <w:r w:rsidRPr="00C73B11">
        <w:rPr>
          <w:rFonts w:eastAsiaTheme="minorEastAsia"/>
        </w:rPr>
        <w:t>.csv</w:t>
      </w:r>
      <w:r>
        <w:rPr>
          <w:rFonts w:eastAsiaTheme="minorEastAsia"/>
        </w:rPr>
        <w:t>”</w:t>
      </w:r>
    </w:p>
    <w:p w14:paraId="77FF9346" w14:textId="19CEF8C6" w:rsidR="00F35298" w:rsidRPr="00317A5F" w:rsidRDefault="00F35298" w:rsidP="00F35298">
      <w:pPr>
        <w:pStyle w:val="ListParagraph"/>
        <w:numPr>
          <w:ilvl w:val="1"/>
          <w:numId w:val="1"/>
        </w:numPr>
        <w:spacing w:before="240"/>
        <w:contextualSpacing w:val="0"/>
        <w:rPr>
          <w:rFonts w:eastAsiaTheme="minorEastAsia"/>
        </w:rPr>
      </w:pPr>
      <w:r>
        <w:t>Lower 48 states are covered, 3 measures are covered</w:t>
      </w:r>
    </w:p>
    <w:p w14:paraId="5E81C6A8" w14:textId="66470885" w:rsidR="006A5592" w:rsidRPr="003F6ACC" w:rsidRDefault="006A5592" w:rsidP="006A5592">
      <w:pPr>
        <w:pStyle w:val="ListParagraph"/>
        <w:numPr>
          <w:ilvl w:val="0"/>
          <w:numId w:val="1"/>
        </w:numPr>
        <w:spacing w:before="240"/>
        <w:contextualSpacing w:val="0"/>
        <w:rPr>
          <w:rFonts w:eastAsiaTheme="minorEastAsia"/>
          <w:b/>
          <w:bCs/>
          <w:u w:val="single"/>
        </w:rPr>
      </w:pPr>
      <w:r w:rsidRPr="006A5592">
        <w:rPr>
          <w:rFonts w:eastAsiaTheme="minorEastAsia"/>
          <w:b/>
          <w:bCs/>
          <w:u w:val="single"/>
        </w:rPr>
        <w:t>table_grid_impacts</w:t>
      </w:r>
      <w:r>
        <w:rPr>
          <w:rFonts w:eastAsiaTheme="minorEastAsia"/>
        </w:rPr>
        <w:t xml:space="preserve">: </w:t>
      </w:r>
      <w:r>
        <w:rPr>
          <w:rFonts w:eastAsiaTheme="minorEastAsia"/>
        </w:rPr>
        <w:t xml:space="preserve">contains csv’s of the </w:t>
      </w:r>
      <w:r w:rsidR="00F35298">
        <w:rPr>
          <w:rFonts w:eastAsiaTheme="minorEastAsia"/>
        </w:rPr>
        <w:t xml:space="preserve">operating cost and emission </w:t>
      </w:r>
      <w:r>
        <w:rPr>
          <w:rFonts w:eastAsiaTheme="minorEastAsia"/>
        </w:rPr>
        <w:t xml:space="preserve">reductions by state. </w:t>
      </w:r>
    </w:p>
    <w:p w14:paraId="1B317545" w14:textId="50575185" w:rsidR="006A5592" w:rsidRDefault="00F35298" w:rsidP="00F35298">
      <w:pPr>
        <w:pStyle w:val="ListParagraph"/>
        <w:numPr>
          <w:ilvl w:val="1"/>
          <w:numId w:val="1"/>
        </w:numPr>
        <w:spacing w:before="240"/>
        <w:contextualSpacing w:val="0"/>
        <w:rPr>
          <w:rFonts w:eastAsiaTheme="minorEastAsia"/>
        </w:rPr>
      </w:pPr>
      <w:r w:rsidRPr="00F35298">
        <w:rPr>
          <w:rFonts w:eastAsiaTheme="minorEastAsia"/>
        </w:rPr>
        <w:t xml:space="preserve">Naming </w:t>
      </w:r>
      <w:r>
        <w:rPr>
          <w:rFonts w:eastAsiaTheme="minorEastAsia"/>
        </w:rPr>
        <w:t xml:space="preserve">convention: </w:t>
      </w:r>
      <w:r w:rsidR="007C5839">
        <w:rPr>
          <w:rFonts w:eastAsiaTheme="minorEastAsia"/>
        </w:rPr>
        <w:t>“</w:t>
      </w:r>
      <w:r w:rsidR="007C5839" w:rsidRPr="007C5839">
        <w:rPr>
          <w:rFonts w:eastAsiaTheme="minorEastAsia"/>
        </w:rPr>
        <w:t>report_annual_grid_impacts_by_state_top_</w:t>
      </w:r>
      <w:r w:rsidR="007C5839" w:rsidRPr="007C5839">
        <w:rPr>
          <w:rFonts w:eastAsiaTheme="minorEastAsia"/>
          <w:i/>
          <w:iCs/>
        </w:rPr>
        <w:t>‘measure’</w:t>
      </w:r>
      <w:r w:rsidR="007C5839" w:rsidRPr="007C5839">
        <w:rPr>
          <w:rFonts w:eastAsiaTheme="minorEastAsia"/>
        </w:rPr>
        <w:t>_</w:t>
      </w:r>
      <w:r w:rsidR="00C03BEC" w:rsidRPr="00C03BEC">
        <w:rPr>
          <w:rFonts w:eastAsiaTheme="minorEastAsia"/>
          <w:i/>
          <w:iCs/>
        </w:rPr>
        <w:t>‘</w:t>
      </w:r>
      <w:r w:rsidR="007C5839" w:rsidRPr="00C03BEC">
        <w:rPr>
          <w:rFonts w:eastAsiaTheme="minorEastAsia"/>
          <w:i/>
          <w:iCs/>
        </w:rPr>
        <w:t>cambium variable’</w:t>
      </w:r>
      <w:r w:rsidR="007C5839" w:rsidRPr="007C5839">
        <w:rPr>
          <w:rFonts w:eastAsiaTheme="minorEastAsia"/>
        </w:rPr>
        <w:t>.cs</w:t>
      </w:r>
      <w:r w:rsidR="007C5839">
        <w:rPr>
          <w:rFonts w:eastAsiaTheme="minorEastAsia"/>
        </w:rPr>
        <w:t>v”</w:t>
      </w:r>
    </w:p>
    <w:p w14:paraId="1DB966A8" w14:textId="7BE7E1D5" w:rsidR="00C03BEC" w:rsidRPr="00317A5F" w:rsidRDefault="00C03BEC" w:rsidP="00C03BEC">
      <w:pPr>
        <w:pStyle w:val="ListParagraph"/>
        <w:numPr>
          <w:ilvl w:val="1"/>
          <w:numId w:val="1"/>
        </w:numPr>
        <w:spacing w:before="240"/>
        <w:contextualSpacing w:val="0"/>
        <w:rPr>
          <w:rFonts w:eastAsiaTheme="minorEastAsia"/>
        </w:rPr>
      </w:pPr>
      <w:r>
        <w:t>Lower 48 states are covered, 3 measures are covered</w:t>
      </w:r>
      <w:r>
        <w:t>, 2 cambium variables covered</w:t>
      </w:r>
    </w:p>
    <w:p w14:paraId="4DB3B4F4" w14:textId="18284FB5" w:rsidR="00C03BEC" w:rsidRDefault="00C03BEC" w:rsidP="00C03BEC">
      <w:pPr>
        <w:pStyle w:val="ListParagraph"/>
        <w:numPr>
          <w:ilvl w:val="0"/>
          <w:numId w:val="1"/>
        </w:numPr>
        <w:spacing w:before="240"/>
        <w:contextualSpacing w:val="0"/>
        <w:rPr>
          <w:rFonts w:eastAsiaTheme="minorEastAsia"/>
        </w:rPr>
      </w:pPr>
      <w:r w:rsidRPr="00C03BEC">
        <w:rPr>
          <w:rFonts w:eastAsiaTheme="minorEastAsia"/>
        </w:rPr>
        <w:t>table_state_summary</w:t>
      </w:r>
      <w:r>
        <w:rPr>
          <w:rFonts w:eastAsiaTheme="minorEastAsia"/>
        </w:rPr>
        <w:t>: contains data necessary to replicate the state summary tables found in the report</w:t>
      </w:r>
    </w:p>
    <w:p w14:paraId="0BE6E1F9" w14:textId="4E5911E7" w:rsidR="00C03BEC" w:rsidRPr="00F35298" w:rsidRDefault="00C03BEC" w:rsidP="00C03BEC">
      <w:pPr>
        <w:pStyle w:val="ListParagraph"/>
        <w:numPr>
          <w:ilvl w:val="1"/>
          <w:numId w:val="1"/>
        </w:numPr>
        <w:spacing w:before="240"/>
        <w:contextualSpacing w:val="0"/>
        <w:rPr>
          <w:rFonts w:eastAsiaTheme="minorEastAsia"/>
        </w:rPr>
      </w:pPr>
      <w:r>
        <w:rPr>
          <w:rFonts w:eastAsiaTheme="minorEastAsia"/>
        </w:rPr>
        <w:t>naming convention: “state_summaries_</w:t>
      </w:r>
      <w:r w:rsidRPr="00C03BEC">
        <w:rPr>
          <w:rFonts w:eastAsiaTheme="minorEastAsia"/>
          <w:i/>
          <w:iCs/>
        </w:rPr>
        <w:t>‘state’</w:t>
      </w:r>
      <w:r>
        <w:rPr>
          <w:rFonts w:eastAsiaTheme="minorEastAsia"/>
        </w:rPr>
        <w:t>.csv”</w:t>
      </w:r>
    </w:p>
    <w:p w14:paraId="08512FA3" w14:textId="097B7447" w:rsidR="7A935438" w:rsidRDefault="7A935438" w:rsidP="7A935438"/>
    <w:sectPr w:rsidR="7A93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56E"/>
    <w:multiLevelType w:val="hybridMultilevel"/>
    <w:tmpl w:val="5C22014A"/>
    <w:lvl w:ilvl="0" w:tplc="E430B4AA">
      <w:start w:val="1"/>
      <w:numFmt w:val="bullet"/>
      <w:lvlText w:val=""/>
      <w:lvlJc w:val="left"/>
      <w:pPr>
        <w:ind w:left="720" w:hanging="360"/>
      </w:pPr>
      <w:rPr>
        <w:rFonts w:ascii="Symbol" w:hAnsi="Symbol" w:hint="default"/>
      </w:rPr>
    </w:lvl>
    <w:lvl w:ilvl="1" w:tplc="71AC7078">
      <w:start w:val="1"/>
      <w:numFmt w:val="bullet"/>
      <w:lvlText w:val="o"/>
      <w:lvlJc w:val="left"/>
      <w:pPr>
        <w:ind w:left="1440" w:hanging="360"/>
      </w:pPr>
      <w:rPr>
        <w:rFonts w:ascii="Courier New" w:hAnsi="Courier New" w:hint="default"/>
      </w:rPr>
    </w:lvl>
    <w:lvl w:ilvl="2" w:tplc="31FE2A54">
      <w:start w:val="1"/>
      <w:numFmt w:val="bullet"/>
      <w:lvlText w:val=""/>
      <w:lvlJc w:val="left"/>
      <w:pPr>
        <w:ind w:left="2160" w:hanging="360"/>
      </w:pPr>
      <w:rPr>
        <w:rFonts w:ascii="Wingdings" w:hAnsi="Wingdings" w:hint="default"/>
      </w:rPr>
    </w:lvl>
    <w:lvl w:ilvl="3" w:tplc="3A16BD30">
      <w:start w:val="1"/>
      <w:numFmt w:val="bullet"/>
      <w:lvlText w:val=""/>
      <w:lvlJc w:val="left"/>
      <w:pPr>
        <w:ind w:left="2880" w:hanging="360"/>
      </w:pPr>
      <w:rPr>
        <w:rFonts w:ascii="Symbol" w:hAnsi="Symbol" w:hint="default"/>
      </w:rPr>
    </w:lvl>
    <w:lvl w:ilvl="4" w:tplc="7076FC1E">
      <w:start w:val="1"/>
      <w:numFmt w:val="bullet"/>
      <w:lvlText w:val="o"/>
      <w:lvlJc w:val="left"/>
      <w:pPr>
        <w:ind w:left="3600" w:hanging="360"/>
      </w:pPr>
      <w:rPr>
        <w:rFonts w:ascii="Courier New" w:hAnsi="Courier New" w:hint="default"/>
      </w:rPr>
    </w:lvl>
    <w:lvl w:ilvl="5" w:tplc="A292626E">
      <w:start w:val="1"/>
      <w:numFmt w:val="bullet"/>
      <w:lvlText w:val=""/>
      <w:lvlJc w:val="left"/>
      <w:pPr>
        <w:ind w:left="4320" w:hanging="360"/>
      </w:pPr>
      <w:rPr>
        <w:rFonts w:ascii="Wingdings" w:hAnsi="Wingdings" w:hint="default"/>
      </w:rPr>
    </w:lvl>
    <w:lvl w:ilvl="6" w:tplc="7ACA12CE">
      <w:start w:val="1"/>
      <w:numFmt w:val="bullet"/>
      <w:lvlText w:val=""/>
      <w:lvlJc w:val="left"/>
      <w:pPr>
        <w:ind w:left="5040" w:hanging="360"/>
      </w:pPr>
      <w:rPr>
        <w:rFonts w:ascii="Symbol" w:hAnsi="Symbol" w:hint="default"/>
      </w:rPr>
    </w:lvl>
    <w:lvl w:ilvl="7" w:tplc="C5529698">
      <w:start w:val="1"/>
      <w:numFmt w:val="bullet"/>
      <w:lvlText w:val="o"/>
      <w:lvlJc w:val="left"/>
      <w:pPr>
        <w:ind w:left="5760" w:hanging="360"/>
      </w:pPr>
      <w:rPr>
        <w:rFonts w:ascii="Courier New" w:hAnsi="Courier New" w:hint="default"/>
      </w:rPr>
    </w:lvl>
    <w:lvl w:ilvl="8" w:tplc="D4B25394">
      <w:start w:val="1"/>
      <w:numFmt w:val="bullet"/>
      <w:lvlText w:val=""/>
      <w:lvlJc w:val="left"/>
      <w:pPr>
        <w:ind w:left="6480" w:hanging="360"/>
      </w:pPr>
      <w:rPr>
        <w:rFonts w:ascii="Wingdings" w:hAnsi="Wingdings" w:hint="default"/>
      </w:rPr>
    </w:lvl>
  </w:abstractNum>
  <w:num w:numId="1" w16cid:durableId="65465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DDE86"/>
    <w:rsid w:val="00002B63"/>
    <w:rsid w:val="00055B74"/>
    <w:rsid w:val="000C705A"/>
    <w:rsid w:val="000F378E"/>
    <w:rsid w:val="001428DB"/>
    <w:rsid w:val="00185DA0"/>
    <w:rsid w:val="001E179E"/>
    <w:rsid w:val="00317A5F"/>
    <w:rsid w:val="00342CD4"/>
    <w:rsid w:val="003F6ACC"/>
    <w:rsid w:val="00444781"/>
    <w:rsid w:val="005E583C"/>
    <w:rsid w:val="00682074"/>
    <w:rsid w:val="006A5592"/>
    <w:rsid w:val="0072124F"/>
    <w:rsid w:val="007944B8"/>
    <w:rsid w:val="007C5839"/>
    <w:rsid w:val="007F4F99"/>
    <w:rsid w:val="008C7673"/>
    <w:rsid w:val="00987214"/>
    <w:rsid w:val="009A1FFA"/>
    <w:rsid w:val="00A066D7"/>
    <w:rsid w:val="00A34533"/>
    <w:rsid w:val="00A60605"/>
    <w:rsid w:val="00AB6EDE"/>
    <w:rsid w:val="00AF6BB5"/>
    <w:rsid w:val="00B34F86"/>
    <w:rsid w:val="00BB0A5D"/>
    <w:rsid w:val="00C03BEC"/>
    <w:rsid w:val="00C46A79"/>
    <w:rsid w:val="00C73B11"/>
    <w:rsid w:val="00CF51FB"/>
    <w:rsid w:val="00F35298"/>
    <w:rsid w:val="00F43DAC"/>
    <w:rsid w:val="00F50D3C"/>
    <w:rsid w:val="06D874F4"/>
    <w:rsid w:val="24BDDE86"/>
    <w:rsid w:val="47FA63DB"/>
    <w:rsid w:val="4E507D02"/>
    <w:rsid w:val="4FEC4D63"/>
    <w:rsid w:val="61A62F14"/>
    <w:rsid w:val="6C40D44D"/>
    <w:rsid w:val="71A32A81"/>
    <w:rsid w:val="7A93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DE86"/>
  <w15:chartTrackingRefBased/>
  <w15:docId w15:val="{D90A7138-DDA6-4C74-8126-1D58841C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43D6720B83C4F8C364A94E8D6FB56" ma:contentTypeVersion="11" ma:contentTypeDescription="Create a new document." ma:contentTypeScope="" ma:versionID="67191ec0b2d1aade5ce2a9605dc34954">
  <xsd:schema xmlns:xsd="http://www.w3.org/2001/XMLSchema" xmlns:xs="http://www.w3.org/2001/XMLSchema" xmlns:p="http://schemas.microsoft.com/office/2006/metadata/properties" xmlns:ns2="5a7364b9-4a75-4a5c-bcd4-eac5b12cf9d8" xmlns:ns3="17f0f2a0-bde3-4493-b921-77ccf5b46b55" targetNamespace="http://schemas.microsoft.com/office/2006/metadata/properties" ma:root="true" ma:fieldsID="5e0431a713f1dfc04d2745b7df22c862" ns2:_="" ns3:_="">
    <xsd:import namespace="5a7364b9-4a75-4a5c-bcd4-eac5b12cf9d8"/>
    <xsd:import namespace="17f0f2a0-bde3-4493-b921-77ccf5b46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364b9-4a75-4a5c-bcd4-eac5b12cf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34da80-57da-4863-8816-2e6886d1e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0f2a0-bde3-4493-b921-77ccf5b46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5ac4fe-2b11-4fc6-8e6b-59c02cc525d7}" ma:internalName="TaxCatchAll" ma:showField="CatchAllData" ma:web="17f0f2a0-bde3-4493-b921-77ccf5b46b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7364b9-4a75-4a5c-bcd4-eac5b12cf9d8">
      <Terms xmlns="http://schemas.microsoft.com/office/infopath/2007/PartnerControls"/>
    </lcf76f155ced4ddcb4097134ff3c332f>
    <TaxCatchAll xmlns="17f0f2a0-bde3-4493-b921-77ccf5b46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6F254-F98D-41E2-9A70-946184A0C88D}"/>
</file>

<file path=customXml/itemProps2.xml><?xml version="1.0" encoding="utf-8"?>
<ds:datastoreItem xmlns:ds="http://schemas.openxmlformats.org/officeDocument/2006/customXml" ds:itemID="{4ABAA7D1-CFD2-4770-853E-0400F23D79E3}">
  <ds:schemaRefs>
    <ds:schemaRef ds:uri="http://schemas.microsoft.com/office/2006/metadata/properties"/>
    <ds:schemaRef ds:uri="5a7364b9-4a75-4a5c-bcd4-eac5b12cf9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CF82932-898E-422B-8833-9329B68E4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Thomas</dc:creator>
  <cp:keywords/>
  <dc:description/>
  <cp:lastModifiedBy>Bowen, Thomas</cp:lastModifiedBy>
  <cp:revision>35</cp:revision>
  <dcterms:created xsi:type="dcterms:W3CDTF">2022-08-01T16:55:00Z</dcterms:created>
  <dcterms:modified xsi:type="dcterms:W3CDTF">2022-08-01T17:20:00Z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0x010100DB643D6720B83C4F8C364A94E8D6FB56</vt:lpwstr>
  </property>
</Properties>
</file>